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93064">
      <w:pPr>
        <w:spacing w:after="0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附件 1</w:t>
      </w:r>
    </w:p>
    <w:p w14:paraId="74A247E3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2026首届机械行业产教科融合创新成果大赛</w:t>
      </w:r>
    </w:p>
    <w:p w14:paraId="10ACCE52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组委会成员名单</w:t>
      </w:r>
    </w:p>
    <w:p w14:paraId="5073E732">
      <w:pPr>
        <w:spacing w:after="0" w:line="560" w:lineRule="exact"/>
        <w:ind w:firstLine="600" w:firstLineChars="200"/>
        <w:jc w:val="both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主任：</w:t>
      </w:r>
    </w:p>
    <w:p w14:paraId="097946FA">
      <w:pPr>
        <w:spacing w:after="0" w:line="560" w:lineRule="exact"/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高锦宏   中国机械工业教育协会  副会长（驻会）</w:t>
      </w:r>
    </w:p>
    <w:p w14:paraId="0CA4A82F">
      <w:pPr>
        <w:spacing w:after="0" w:line="560" w:lineRule="exact"/>
        <w:ind w:firstLine="600" w:firstLineChars="200"/>
        <w:jc w:val="both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副主任：</w:t>
      </w:r>
    </w:p>
    <w:p w14:paraId="23D4D1DE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王晓锋   中国机械工业教育协会产教科融合工作委员会  主任委员</w:t>
      </w:r>
    </w:p>
    <w:p w14:paraId="3683ED5E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北京理工大学校务委员会  副主任 原副校长 </w:t>
      </w:r>
    </w:p>
    <w:p w14:paraId="7E360011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张  珂   中国机械工业教育协会高等教育分会  主任委员</w:t>
      </w:r>
    </w:p>
    <w:p w14:paraId="78AD92F8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沈阳工业大学 校长 </w:t>
      </w:r>
    </w:p>
    <w:p w14:paraId="35EC2B9B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林  松   中国机械工业教育协会  副会长</w:t>
      </w:r>
    </w:p>
    <w:p w14:paraId="4051A85C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机械工业出版社有限公司 原副社长</w:t>
      </w:r>
    </w:p>
    <w:p w14:paraId="17B49D1A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马延文   苏州工业职业技术学院  校长 </w:t>
      </w:r>
    </w:p>
    <w:p w14:paraId="06FBB375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刘亚琴   中国机械工业教育协会  秘书长</w:t>
      </w:r>
    </w:p>
    <w:p w14:paraId="01204E26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黄小东   机械工业人才开发服务中心  副主任（主持工作）</w:t>
      </w:r>
    </w:p>
    <w:p w14:paraId="4F62B596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张立东   中国机械工业教育协会  副秘书长</w:t>
      </w:r>
    </w:p>
    <w:p w14:paraId="18DD14A9">
      <w:pPr>
        <w:spacing w:after="0" w:line="560" w:lineRule="exact"/>
        <w:ind w:firstLine="600" w:firstLineChars="200"/>
        <w:jc w:val="both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委  员：</w:t>
      </w:r>
    </w:p>
    <w:p w14:paraId="746E5C2D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邹小波   中国机械工业教育协会产教科融合工作委员会 副主任委员</w:t>
      </w:r>
    </w:p>
    <w:p w14:paraId="48D320CF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江苏大学  校长</w:t>
      </w:r>
    </w:p>
    <w:p w14:paraId="669E85C8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李晓玫   机械工业人才开发服务中心教育培训处  负责人</w:t>
      </w:r>
    </w:p>
    <w:p w14:paraId="6A7F28AA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王保家   机械工业出版社高等教育分社社长</w:t>
      </w:r>
    </w:p>
    <w:p w14:paraId="6B36F475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郎  峰   机械工业出版社技能教育分社社长</w:t>
      </w:r>
    </w:p>
    <w:p w14:paraId="4C22F16A">
      <w:pPr>
        <w:spacing w:after="0" w:line="560" w:lineRule="exact"/>
        <w:ind w:firstLine="600" w:firstLineChars="200"/>
        <w:jc w:val="both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  <w:t>吴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</w:t>
      </w:r>
      <w:r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静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  <w:t>中国职协技工院校专业委员会秘书长</w:t>
      </w:r>
    </w:p>
    <w:p w14:paraId="2B47E7E3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潘开林   广西工业学院  校长  </w:t>
      </w:r>
    </w:p>
    <w:p w14:paraId="0097B90C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张云艳   鹏城具身（北京）教育科技研究院  副院长</w:t>
      </w:r>
    </w:p>
    <w:p w14:paraId="57A2C312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刘开强   苏州大学科技党委书记、科学技术研究院  副院长</w:t>
      </w:r>
    </w:p>
    <w:p w14:paraId="1A226ED9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齐海涛   北京航空航天大学工程训练中心  书记</w:t>
      </w:r>
    </w:p>
    <w:p w14:paraId="36032997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李  青   沈阳工业大学教务处  处长</w:t>
      </w:r>
    </w:p>
    <w:p w14:paraId="325F4685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赵丽滨   河北工业大学机械工程学院  院长</w:t>
      </w:r>
    </w:p>
    <w:p w14:paraId="0C212CCB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刘海涛   广东海洋大学机械与动力工程学院  院长</w:t>
      </w:r>
    </w:p>
    <w:p w14:paraId="6FC01E5E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徐国胜   天津职业技术师范大学工程训练中心  主任</w:t>
      </w:r>
    </w:p>
    <w:p w14:paraId="3859E5F3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周  慎   武汉交通职业学院  原校长</w:t>
      </w:r>
    </w:p>
    <w:p w14:paraId="6BD76109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曹  亮   江苏省苏州技师学院  校长</w:t>
      </w:r>
    </w:p>
    <w:p w14:paraId="40B2743B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高  桥   青岛工程职业学院  副校长</w:t>
      </w:r>
    </w:p>
    <w:p w14:paraId="1921CCE2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黄文胜   重庆工信职业学院  副校长</w:t>
      </w:r>
    </w:p>
    <w:p w14:paraId="40BDBE96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禹  诚   武汉城市职业学院  副校长</w:t>
      </w:r>
    </w:p>
    <w:p w14:paraId="4A455B15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牟  静   江苏省常州技师学院 副校长</w:t>
      </w:r>
    </w:p>
    <w:p w14:paraId="61C3FF41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赵明威   陕西工业职业技术大学机械工程学院  院长</w:t>
      </w:r>
    </w:p>
    <w:p w14:paraId="37245D85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王正才   宁波职业技术大学阳明学院  院长</w:t>
      </w:r>
    </w:p>
    <w:p w14:paraId="0924894B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石皋莲   苏州工业职业技术学院学术委员会  主任</w:t>
      </w:r>
    </w:p>
    <w:p w14:paraId="59B3AAC8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李万军   淄博职业技术大学智能制造学院  院长</w:t>
      </w:r>
    </w:p>
    <w:p w14:paraId="3AF9D93C">
      <w:pPr>
        <w:spacing w:after="0" w:line="560" w:lineRule="exact"/>
        <w:ind w:firstLine="600" w:firstLineChars="200"/>
        <w:jc w:val="both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张文健   天津机电职业技术学院智能制造工程学院  院长</w:t>
      </w:r>
    </w:p>
    <w:p w14:paraId="5CAB9EC2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冯  娟   西安航空职业技术学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院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航空制造工程学院  院长</w:t>
      </w:r>
    </w:p>
    <w:p w14:paraId="4B2D6763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刘仲海   天津现代职业技术学院机电学院  院长</w:t>
      </w:r>
    </w:p>
    <w:p w14:paraId="0E9D929D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李园奇   重庆机电职业技术大学机械工程学院  副院长</w:t>
      </w:r>
    </w:p>
    <w:p w14:paraId="4E0E45DC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龚  娟   湖南工业职业技术学院  教授</w:t>
      </w:r>
    </w:p>
    <w:p w14:paraId="149AE4F0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陈以祥   优耐特高精（上海）机床有限公司（原GF）亚太区  总裁</w:t>
      </w:r>
    </w:p>
    <w:p w14:paraId="154D80C4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杨轶峰   西门子（中国）有限公司 高级教育经理</w:t>
      </w:r>
    </w:p>
    <w:p w14:paraId="59518DCF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王庆梅   海克斯康软件技术（青岛）有限公司 教育经理</w:t>
      </w:r>
    </w:p>
    <w:p w14:paraId="28BA174A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张  真   苏州博理新材料科技有限公司  技术总监</w:t>
      </w:r>
    </w:p>
    <w:p w14:paraId="061C4A9A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江伟文   北京诺浩智能科技有限公司  技术总监</w:t>
      </w:r>
    </w:p>
    <w:p w14:paraId="2BDA61C5">
      <w:pPr>
        <w:spacing w:after="0" w:line="240" w:lineRule="auto"/>
        <w:rPr>
          <w:rFonts w:hint="eastAsia" w:ascii="黑体" w:hAnsi="黑体" w:eastAsia="黑体" w:cs="黑体"/>
          <w:sz w:val="30"/>
          <w:szCs w:val="30"/>
        </w:rPr>
      </w:pPr>
    </w:p>
    <w:p w14:paraId="73E58B2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附件2</w:t>
      </w:r>
    </w:p>
    <w:p w14:paraId="4818F133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2026首届机械行业产教科融合创新成果大赛</w:t>
      </w:r>
    </w:p>
    <w:p w14:paraId="7FE9FFAD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赛  道  指  南</w:t>
      </w:r>
    </w:p>
    <w:p w14:paraId="4F027AFF">
      <w:pPr>
        <w:snapToGrid w:val="0"/>
        <w:spacing w:after="0" w:line="540" w:lineRule="exact"/>
        <w:ind w:firstLine="602" w:firstLineChars="200"/>
        <w:jc w:val="both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一、院校教育教学改革深化产教科协同育人赛道</w:t>
      </w:r>
    </w:p>
    <w:p w14:paraId="2D3558E3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面向卓越工程师和高水平技术技能人才培养设置工匠精神育人、教学关键要素联动改革、人才培养模式创新、校企合作机制创新、高水平实训基地建设、课程与教材资源开发、装备制造企业国际化服务等方向，系统征集院校教育教学改革育人成果，着力破解人才培养供给与产业需求脱节的问题，形成分层分类、协同育人、可复制推广的产教科融合范式。</w:t>
      </w:r>
    </w:p>
    <w:p w14:paraId="729FC48B">
      <w:pPr>
        <w:spacing w:line="540" w:lineRule="exact"/>
        <w:ind w:firstLine="567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二、智能网联汽车技术产教科协同育人赛道</w:t>
      </w:r>
    </w:p>
    <w:p w14:paraId="7643FEA8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面向智能网联汽车产业规模化发展与多场景落地需求，聚焦整车集成、智能感知、决策控制、车路协同、测试认证、数据安全与示范应用，重点围绕智能网联系统装调、感知融合算法开发、车辆控制与仿真测试、车路云一体化联调、封闭及开放道路测试、智慧出行与交通运维等场景建设，征集产教科融合创新成果，展示院校与整车企业、科技平台、产业园区协同开展 “研发—测试—运维—应用” 一体化育人的实践路径。</w:t>
      </w:r>
    </w:p>
    <w:p w14:paraId="298D5E1B">
      <w:pPr>
        <w:spacing w:line="540" w:lineRule="exact"/>
        <w:ind w:left="567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三、工业母机与智能检测关键技术产教科协同育人赛道</w:t>
      </w:r>
    </w:p>
    <w:p w14:paraId="2F5FFB04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紧扣工业母机产业自主可控和智能化升级发展要求，重点围绕高档数控系统应用与维护、复杂零件多轴编程与加工、工业母机数字化样机设计与虚拟调试、切削工艺路线数字孪生仿真优化、智能产线协同控制、三坐标精密检测、智能检测等方向，征集产教融合创新成果，展示院校与龙头企业协同培养具备“数控+工艺+仿真+检测”能力的复合型工程技术人才的实践路径。</w:t>
      </w:r>
    </w:p>
    <w:p w14:paraId="102D8DB1">
      <w:pPr>
        <w:spacing w:line="540" w:lineRule="exact"/>
        <w:ind w:left="567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四、工业软件应用与增材制造技术产教科协同育人赛道</w:t>
      </w:r>
    </w:p>
    <w:p w14:paraId="3EA16C7C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本赛道立足工业软件自主可控与制造业数字化转型需求，按技术层级递进：基础层聚焦工业强基工程制图国标、二维规范绘制、公差配合与技术测量， CAD/CAM应用和智能评价，强化数字化设计能力；高阶层聚焦CAD/CAE/CAM、PLM、结构/工艺仿真、生成式设计与工业AI应用，赋能产品创新设计；针对创意设计与柔性材料增材制造、文创产品与穿戴产品3D打印、逆向工程与工业设计，将相关技术层级递进：开展“设计—仿真—工艺—增材制造”一体化育人的实践路径。</w:t>
      </w:r>
    </w:p>
    <w:p w14:paraId="51CB98D4">
      <w:pPr>
        <w:spacing w:line="540" w:lineRule="exact"/>
        <w:ind w:left="567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五、具身智能与低空装备技术产教科协同育人赛道</w:t>
      </w:r>
    </w:p>
    <w:p w14:paraId="0AB2D74F">
      <w:pPr>
        <w:spacing w:after="0" w:line="560" w:lineRule="exact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本赛道面向具身智能与低空经济产业融合发展需求，按技术层级递进：依托发展通过智能化技术改造传统行业应用。通过聚焦具身智能技术应用、AI技术教育改革应用、无人机/具身机器人装调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与运维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、传感器融合与适航运维，夯实装备基础；进阶层聚焦具身智能、人形机器人、多模态交互及航拍测绘、物流配送、巡检应急等场景应用。</w:t>
      </w:r>
    </w:p>
    <w:p w14:paraId="09FAA075">
      <w:pPr>
        <w:spacing w:after="0" w:line="240" w:lineRule="auto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 xml:space="preserve">    </w:t>
      </w:r>
    </w:p>
    <w:p w14:paraId="6EEA692A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br w:type="page"/>
      </w:r>
    </w:p>
    <w:p w14:paraId="31D16718">
      <w:pPr>
        <w:snapToGrid w:val="0"/>
        <w:spacing w:after="0" w:line="540" w:lineRule="exact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  <w:sectPr>
          <w:pgSz w:w="11906" w:h="16838"/>
          <w:pgMar w:top="941" w:right="916" w:bottom="1157" w:left="1253" w:header="851" w:footer="992" w:gutter="0"/>
          <w:cols w:space="425" w:num="1"/>
          <w:docGrid w:type="lines" w:linePitch="312" w:charSpace="0"/>
        </w:sectPr>
      </w:pPr>
    </w:p>
    <w:p w14:paraId="496CE0DB">
      <w:pPr>
        <w:snapToGrid w:val="0"/>
        <w:spacing w:after="0" w:line="540" w:lineRule="exact"/>
        <w:jc w:val="both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附件3</w:t>
      </w:r>
    </w:p>
    <w:p w14:paraId="70FB02EE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2026首届机械行业产教科融合创新成果大赛</w:t>
      </w:r>
    </w:p>
    <w:p w14:paraId="68AC4857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申  报  书</w:t>
      </w:r>
    </w:p>
    <w:tbl>
      <w:tblPr>
        <w:tblStyle w:val="18"/>
        <w:tblW w:w="10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449"/>
        <w:gridCol w:w="2236"/>
        <w:gridCol w:w="3831"/>
      </w:tblGrid>
      <w:tr w14:paraId="64619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0569" w:type="dxa"/>
            <w:gridSpan w:val="4"/>
            <w:vAlign w:val="center"/>
          </w:tcPr>
          <w:p w14:paraId="34601064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参赛成果基本信息</w:t>
            </w:r>
          </w:p>
        </w:tc>
      </w:tr>
      <w:tr w14:paraId="1410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053" w:type="dxa"/>
            <w:vAlign w:val="center"/>
          </w:tcPr>
          <w:p w14:paraId="0FE6002B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成果名称</w:t>
            </w:r>
          </w:p>
        </w:tc>
        <w:tc>
          <w:tcPr>
            <w:tcW w:w="8516" w:type="dxa"/>
            <w:gridSpan w:val="3"/>
          </w:tcPr>
          <w:p w14:paraId="05A13237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22A7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3" w:type="dxa"/>
            <w:vAlign w:val="center"/>
          </w:tcPr>
          <w:p w14:paraId="4687855E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所属赛道</w:t>
            </w:r>
          </w:p>
          <w:p w14:paraId="58145092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（每个成果选择一个赛道）</w:t>
            </w:r>
          </w:p>
        </w:tc>
        <w:tc>
          <w:tcPr>
            <w:tcW w:w="8516" w:type="dxa"/>
            <w:gridSpan w:val="3"/>
          </w:tcPr>
          <w:p w14:paraId="1E63E0AF">
            <w:pPr>
              <w:widowControl w:val="0"/>
              <w:spacing w:line="240" w:lineRule="auto"/>
              <w:jc w:val="left"/>
              <w:rPr>
                <w:rFonts w:hint="eastAsia" w:ascii="华文仿宋" w:hAnsi="华文仿宋" w:eastAsia="华文仿宋" w:cs="仿宋_GB2312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仿宋_GB2312"/>
                <w:sz w:val="30"/>
                <w:szCs w:val="30"/>
              </w:rPr>
              <w:sym w:font="Wingdings 2" w:char="00A3"/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院校教育教学改革深化产教科协同育人赛道</w:t>
            </w:r>
          </w:p>
          <w:p w14:paraId="78AF65C6">
            <w:pPr>
              <w:widowControl w:val="0"/>
              <w:spacing w:after="0" w:line="240" w:lineRule="auto"/>
              <w:jc w:val="left"/>
              <w:rPr>
                <w:rFonts w:hint="eastAsia" w:ascii="华文仿宋" w:hAnsi="华文仿宋" w:eastAsia="华文仿宋" w:cs="仿宋_GB2312"/>
                <w:sz w:val="30"/>
                <w:szCs w:val="30"/>
              </w:rPr>
            </w:pPr>
            <w:r>
              <w:rPr>
                <w:rFonts w:ascii="华文仿宋" w:hAnsi="华文仿宋" w:eastAsia="华文仿宋" w:cs="仿宋_GB2312"/>
                <w:sz w:val="30"/>
                <w:szCs w:val="30"/>
              </w:rPr>
              <w:sym w:font="Wingdings 2" w:char="F0A3"/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智能网联汽车技术产教科协同育人赛道</w:t>
            </w:r>
          </w:p>
          <w:p w14:paraId="7BE052B7">
            <w:pPr>
              <w:widowControl w:val="0"/>
              <w:spacing w:after="0" w:line="240" w:lineRule="auto"/>
              <w:jc w:val="left"/>
              <w:rPr>
                <w:rFonts w:hint="eastAsia" w:ascii="华文仿宋" w:hAnsi="华文仿宋" w:eastAsia="华文仿宋" w:cs="仿宋_GB2312"/>
                <w:sz w:val="30"/>
                <w:szCs w:val="30"/>
              </w:rPr>
            </w:pPr>
            <w:r>
              <w:rPr>
                <w:rFonts w:ascii="华文仿宋" w:hAnsi="华文仿宋" w:eastAsia="华文仿宋" w:cs="仿宋_GB2312"/>
                <w:sz w:val="30"/>
                <w:szCs w:val="30"/>
              </w:rPr>
              <w:sym w:font="Wingdings 2" w:char="F0A3"/>
            </w:r>
            <w:r>
              <w:rPr>
                <w:rFonts w:hint="eastAsia" w:ascii="华文仿宋" w:hAnsi="华文仿宋" w:eastAsia="华文仿宋" w:cs="仿宋_GB2312"/>
                <w:sz w:val="30"/>
                <w:szCs w:val="30"/>
              </w:rPr>
              <w:t>工业母机与智能检测</w:t>
            </w:r>
            <w:r>
              <w:rPr>
                <w:rFonts w:hint="eastAsia" w:ascii="华文仿宋" w:hAnsi="华文仿宋" w:eastAsia="华文仿宋" w:cs="仿宋_GB2312"/>
                <w:sz w:val="30"/>
                <w:szCs w:val="30"/>
                <w:lang w:val="en-US" w:eastAsia="zh-CN"/>
              </w:rPr>
              <w:t>关键</w:t>
            </w:r>
            <w:r>
              <w:rPr>
                <w:rFonts w:hint="eastAsia" w:ascii="华文仿宋" w:hAnsi="华文仿宋" w:eastAsia="华文仿宋" w:cs="仿宋_GB2312"/>
                <w:sz w:val="30"/>
                <w:szCs w:val="30"/>
              </w:rPr>
              <w:t>技术产教科协同育人赛道</w:t>
            </w:r>
          </w:p>
          <w:p w14:paraId="67D224FF">
            <w:pPr>
              <w:widowControl w:val="0"/>
              <w:spacing w:after="0" w:line="240" w:lineRule="auto"/>
              <w:jc w:val="left"/>
              <w:rPr>
                <w:rFonts w:hint="eastAsia" w:ascii="华文仿宋" w:hAnsi="华文仿宋" w:eastAsia="华文仿宋" w:cs="仿宋_GB2312"/>
                <w:sz w:val="30"/>
                <w:szCs w:val="30"/>
              </w:rPr>
            </w:pPr>
            <w:r>
              <w:rPr>
                <w:rFonts w:ascii="华文仿宋" w:hAnsi="华文仿宋" w:eastAsia="华文仿宋" w:cs="仿宋_GB2312"/>
                <w:sz w:val="30"/>
                <w:szCs w:val="30"/>
              </w:rPr>
              <w:sym w:font="Wingdings 2" w:char="F0A3"/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工业软件</w:t>
            </w:r>
            <w:r>
              <w:rPr>
                <w:rFonts w:hint="eastAsia" w:ascii="华文仿宋" w:hAnsi="华文仿宋" w:eastAsia="华文仿宋" w:cs="仿宋_GB2312"/>
                <w:sz w:val="30"/>
                <w:szCs w:val="30"/>
              </w:rPr>
              <w:t>应用</w:t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与</w:t>
            </w:r>
            <w:r>
              <w:rPr>
                <w:rFonts w:hint="eastAsia" w:ascii="华文仿宋" w:hAnsi="华文仿宋" w:eastAsia="华文仿宋" w:cs="仿宋_GB2312"/>
                <w:sz w:val="30"/>
                <w:szCs w:val="30"/>
              </w:rPr>
              <w:t>增材制造技术</w:t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产教科协同育人赛道</w:t>
            </w:r>
          </w:p>
          <w:p w14:paraId="03E247D9">
            <w:pPr>
              <w:widowControl w:val="0"/>
              <w:spacing w:after="0" w:line="240" w:lineRule="auto"/>
              <w:jc w:val="left"/>
              <w:rPr>
                <w:rFonts w:hint="eastAsia" w:ascii="华文仿宋" w:hAnsi="华文仿宋" w:eastAsia="华文仿宋" w:cs="仿宋_GB2312"/>
                <w:sz w:val="30"/>
                <w:szCs w:val="30"/>
              </w:rPr>
            </w:pPr>
            <w:r>
              <w:rPr>
                <w:rFonts w:ascii="华文仿宋" w:hAnsi="华文仿宋" w:eastAsia="华文仿宋" w:cs="仿宋_GB2312"/>
                <w:sz w:val="30"/>
                <w:szCs w:val="30"/>
              </w:rPr>
              <w:sym w:font="Wingdings 2" w:char="F0A3"/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具身</w:t>
            </w:r>
            <w:r>
              <w:rPr>
                <w:rFonts w:hint="eastAsia" w:ascii="华文仿宋" w:hAnsi="华文仿宋" w:eastAsia="华文仿宋" w:cs="仿宋_GB2312"/>
                <w:sz w:val="30"/>
                <w:szCs w:val="30"/>
              </w:rPr>
              <w:t>智能与低空</w:t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装备</w:t>
            </w:r>
            <w:r>
              <w:rPr>
                <w:rFonts w:hint="eastAsia" w:ascii="华文仿宋" w:hAnsi="华文仿宋" w:eastAsia="华文仿宋" w:cs="仿宋_GB2312"/>
                <w:sz w:val="30"/>
                <w:szCs w:val="30"/>
              </w:rPr>
              <w:t>技术</w:t>
            </w:r>
            <w:r>
              <w:rPr>
                <w:rFonts w:ascii="华文仿宋" w:hAnsi="华文仿宋" w:eastAsia="华文仿宋" w:cs="仿宋_GB2312"/>
                <w:sz w:val="30"/>
                <w:szCs w:val="30"/>
              </w:rPr>
              <w:t>产教科协同育人赛道</w:t>
            </w:r>
          </w:p>
          <w:p w14:paraId="1AEAF0F4">
            <w:pPr>
              <w:widowControl w:val="0"/>
              <w:snapToGrid w:val="0"/>
              <w:spacing w:after="0" w:line="240" w:lineRule="auto"/>
              <w:jc w:val="left"/>
              <w:rPr>
                <w:rFonts w:hint="eastAsia" w:ascii="宋体" w:hAnsi="宋体" w:eastAsia="宋体" w:cs="仿宋_GB2312"/>
                <w:sz w:val="30"/>
                <w:szCs w:val="30"/>
              </w:rPr>
            </w:pPr>
          </w:p>
        </w:tc>
      </w:tr>
      <w:tr w14:paraId="3D6E4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569" w:type="dxa"/>
            <w:gridSpan w:val="4"/>
            <w:vAlign w:val="center"/>
          </w:tcPr>
          <w:p w14:paraId="735921B0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成果完成单位信息</w:t>
            </w:r>
          </w:p>
        </w:tc>
      </w:tr>
      <w:tr w14:paraId="1108A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3" w:type="dxa"/>
            <w:vAlign w:val="center"/>
          </w:tcPr>
          <w:p w14:paraId="49F8ADDD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牵头单位</w:t>
            </w:r>
          </w:p>
          <w:p w14:paraId="6432E0EF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（盖章）</w:t>
            </w:r>
          </w:p>
        </w:tc>
        <w:tc>
          <w:tcPr>
            <w:tcW w:w="8516" w:type="dxa"/>
            <w:gridSpan w:val="3"/>
          </w:tcPr>
          <w:p w14:paraId="0EEC0F03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E8FB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  <w:jc w:val="center"/>
        </w:trPr>
        <w:tc>
          <w:tcPr>
            <w:tcW w:w="2053" w:type="dxa"/>
            <w:vAlign w:val="center"/>
          </w:tcPr>
          <w:p w14:paraId="13D26C03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牵头单位</w:t>
            </w:r>
          </w:p>
          <w:p w14:paraId="0A866CAF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类型</w:t>
            </w:r>
          </w:p>
        </w:tc>
        <w:tc>
          <w:tcPr>
            <w:tcW w:w="8516" w:type="dxa"/>
            <w:gridSpan w:val="3"/>
            <w:vAlign w:val="center"/>
          </w:tcPr>
          <w:p w14:paraId="620434E3">
            <w:pPr>
              <w:widowControl w:val="0"/>
              <w:snapToGrid w:val="0"/>
              <w:spacing w:after="0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普通高等院校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职业本科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高职专科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技师学院 </w:t>
            </w:r>
            <w:r>
              <w:rPr>
                <w:rFonts w:ascii="仿宋_GB2312" w:hAnsi="仿宋_GB2312" w:eastAsia="仿宋_GB2312" w:cs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中职   </w:t>
            </w:r>
          </w:p>
          <w:p w14:paraId="566DD4F6">
            <w:pPr>
              <w:widowControl w:val="0"/>
              <w:snapToGrid w:val="0"/>
              <w:spacing w:after="0"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企业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科研院所</w:t>
            </w:r>
          </w:p>
        </w:tc>
      </w:tr>
      <w:tr w14:paraId="46281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2053" w:type="dxa"/>
            <w:vAlign w:val="center"/>
          </w:tcPr>
          <w:p w14:paraId="7B24B0E3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共同完成</w:t>
            </w:r>
          </w:p>
          <w:p w14:paraId="49A2F99D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单位名称</w:t>
            </w:r>
          </w:p>
        </w:tc>
        <w:tc>
          <w:tcPr>
            <w:tcW w:w="8516" w:type="dxa"/>
            <w:gridSpan w:val="3"/>
          </w:tcPr>
          <w:p w14:paraId="0C4ECD56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81EA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  <w:jc w:val="center"/>
        </w:trPr>
        <w:tc>
          <w:tcPr>
            <w:tcW w:w="2053" w:type="dxa"/>
            <w:vAlign w:val="center"/>
          </w:tcPr>
          <w:p w14:paraId="0A65B238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牵头单位</w:t>
            </w:r>
          </w:p>
          <w:p w14:paraId="7A72B1DB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简介</w:t>
            </w:r>
          </w:p>
        </w:tc>
        <w:tc>
          <w:tcPr>
            <w:tcW w:w="8516" w:type="dxa"/>
            <w:gridSpan w:val="3"/>
          </w:tcPr>
          <w:p w14:paraId="1D1E2283">
            <w:pPr>
              <w:widowControl w:val="0"/>
              <w:snapToGrid w:val="0"/>
              <w:spacing w:after="0"/>
              <w:jc w:val="both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（不超过300字）</w:t>
            </w:r>
          </w:p>
        </w:tc>
      </w:tr>
      <w:tr w14:paraId="01B3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0569" w:type="dxa"/>
            <w:gridSpan w:val="4"/>
            <w:vAlign w:val="center"/>
          </w:tcPr>
          <w:p w14:paraId="3B713962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成果完成团队人员信息</w:t>
            </w:r>
          </w:p>
        </w:tc>
      </w:tr>
      <w:tr w14:paraId="25872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3" w:type="dxa"/>
            <w:vAlign w:val="center"/>
          </w:tcPr>
          <w:p w14:paraId="54E2418C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成果完成人</w:t>
            </w:r>
          </w:p>
          <w:p w14:paraId="06F98C3B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2449" w:type="dxa"/>
            <w:vAlign w:val="center"/>
          </w:tcPr>
          <w:p w14:paraId="2E855AEC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236" w:type="dxa"/>
            <w:vAlign w:val="center"/>
          </w:tcPr>
          <w:p w14:paraId="4CFDDF02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所在部门/职务</w:t>
            </w:r>
          </w:p>
        </w:tc>
        <w:tc>
          <w:tcPr>
            <w:tcW w:w="3831" w:type="dxa"/>
            <w:vAlign w:val="center"/>
          </w:tcPr>
          <w:p w14:paraId="4261304F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2B67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  <w:vAlign w:val="center"/>
          </w:tcPr>
          <w:p w14:paraId="4CBE76E1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2449" w:type="dxa"/>
            <w:vAlign w:val="center"/>
          </w:tcPr>
          <w:p w14:paraId="41E385AE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236" w:type="dxa"/>
            <w:vAlign w:val="center"/>
          </w:tcPr>
          <w:p w14:paraId="508C4C49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电子邮箱</w:t>
            </w:r>
          </w:p>
        </w:tc>
        <w:tc>
          <w:tcPr>
            <w:tcW w:w="3831" w:type="dxa"/>
            <w:vAlign w:val="center"/>
          </w:tcPr>
          <w:p w14:paraId="315771D3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189B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  <w:vAlign w:val="center"/>
          </w:tcPr>
          <w:p w14:paraId="2CBF2062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4685" w:type="dxa"/>
            <w:gridSpan w:val="2"/>
            <w:vAlign w:val="center"/>
          </w:tcPr>
          <w:p w14:paraId="3B4A0A6C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所在单位</w:t>
            </w:r>
          </w:p>
        </w:tc>
        <w:tc>
          <w:tcPr>
            <w:tcW w:w="3831" w:type="dxa"/>
            <w:vAlign w:val="center"/>
          </w:tcPr>
          <w:p w14:paraId="227EB245">
            <w:pPr>
              <w:widowControl w:val="0"/>
              <w:snapToGrid w:val="0"/>
              <w:spacing w:after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职务/职称</w:t>
            </w:r>
          </w:p>
        </w:tc>
      </w:tr>
      <w:tr w14:paraId="00CBC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</w:tcPr>
          <w:p w14:paraId="4C2A9B4C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4685" w:type="dxa"/>
            <w:gridSpan w:val="2"/>
          </w:tcPr>
          <w:p w14:paraId="19947E84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3831" w:type="dxa"/>
          </w:tcPr>
          <w:p w14:paraId="70C64180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  <w:tr w14:paraId="11231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</w:tcPr>
          <w:p w14:paraId="25248C35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4685" w:type="dxa"/>
            <w:gridSpan w:val="2"/>
          </w:tcPr>
          <w:p w14:paraId="0623A2D4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3831" w:type="dxa"/>
          </w:tcPr>
          <w:p w14:paraId="202A4844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  <w:tr w14:paraId="2E3C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</w:tcPr>
          <w:p w14:paraId="0B6CE1BB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4685" w:type="dxa"/>
            <w:gridSpan w:val="2"/>
          </w:tcPr>
          <w:p w14:paraId="6B1C8462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3831" w:type="dxa"/>
          </w:tcPr>
          <w:p w14:paraId="400F83B3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  <w:tr w14:paraId="26EC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</w:tcPr>
          <w:p w14:paraId="55E55146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4685" w:type="dxa"/>
            <w:gridSpan w:val="2"/>
          </w:tcPr>
          <w:p w14:paraId="596BBE93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3831" w:type="dxa"/>
          </w:tcPr>
          <w:p w14:paraId="157AE692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  <w:tr w14:paraId="60813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</w:tcPr>
          <w:p w14:paraId="4CD52989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4685" w:type="dxa"/>
            <w:gridSpan w:val="2"/>
          </w:tcPr>
          <w:p w14:paraId="28A75DFD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3831" w:type="dxa"/>
          </w:tcPr>
          <w:p w14:paraId="37CD77FF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  <w:tr w14:paraId="0DDD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</w:tcPr>
          <w:p w14:paraId="58313BE9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4685" w:type="dxa"/>
            <w:gridSpan w:val="2"/>
          </w:tcPr>
          <w:p w14:paraId="73D4332E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3831" w:type="dxa"/>
          </w:tcPr>
          <w:p w14:paraId="2EBC6E3D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  <w:tr w14:paraId="15BB7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2053" w:type="dxa"/>
          </w:tcPr>
          <w:p w14:paraId="13939BF5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4685" w:type="dxa"/>
            <w:gridSpan w:val="2"/>
          </w:tcPr>
          <w:p w14:paraId="20D2B13D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  <w:tc>
          <w:tcPr>
            <w:tcW w:w="3831" w:type="dxa"/>
          </w:tcPr>
          <w:p w14:paraId="4DE64395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  <w:tr w14:paraId="50C1A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9" w:type="dxa"/>
            <w:gridSpan w:val="4"/>
          </w:tcPr>
          <w:p w14:paraId="54C97CB2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参赛成果介绍</w:t>
            </w:r>
          </w:p>
        </w:tc>
      </w:tr>
      <w:tr w14:paraId="423A0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2053" w:type="dxa"/>
            <w:vAlign w:val="center"/>
          </w:tcPr>
          <w:p w14:paraId="3151402B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成果简介</w:t>
            </w:r>
          </w:p>
        </w:tc>
        <w:tc>
          <w:tcPr>
            <w:tcW w:w="8516" w:type="dxa"/>
            <w:gridSpan w:val="3"/>
          </w:tcPr>
          <w:p w14:paraId="15178445">
            <w:pPr>
              <w:widowControl w:val="0"/>
              <w:snapToGrid w:val="0"/>
              <w:spacing w:after="0"/>
              <w:jc w:val="left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（不超过1000字）</w:t>
            </w:r>
          </w:p>
        </w:tc>
      </w:tr>
      <w:tr w14:paraId="486DA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2053" w:type="dxa"/>
            <w:vAlign w:val="center"/>
          </w:tcPr>
          <w:p w14:paraId="47E97505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主要解决的</w:t>
            </w:r>
          </w:p>
          <w:p w14:paraId="623B1170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问题</w:t>
            </w:r>
          </w:p>
        </w:tc>
        <w:tc>
          <w:tcPr>
            <w:tcW w:w="8516" w:type="dxa"/>
            <w:gridSpan w:val="3"/>
          </w:tcPr>
          <w:p w14:paraId="0F18E09D">
            <w:pPr>
              <w:widowControl w:val="0"/>
              <w:snapToGrid w:val="0"/>
              <w:spacing w:after="0"/>
              <w:jc w:val="left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（不超过500字）</w:t>
            </w:r>
          </w:p>
        </w:tc>
      </w:tr>
      <w:tr w14:paraId="32B4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  <w:jc w:val="center"/>
        </w:trPr>
        <w:tc>
          <w:tcPr>
            <w:tcW w:w="2053" w:type="dxa"/>
            <w:vAlign w:val="center"/>
          </w:tcPr>
          <w:p w14:paraId="30F577F1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 xml:space="preserve"> 主要做法与经验成果</w:t>
            </w:r>
          </w:p>
        </w:tc>
        <w:tc>
          <w:tcPr>
            <w:tcW w:w="8516" w:type="dxa"/>
            <w:gridSpan w:val="3"/>
          </w:tcPr>
          <w:p w14:paraId="54072F77">
            <w:pPr>
              <w:widowControl w:val="0"/>
              <w:snapToGrid w:val="0"/>
              <w:spacing w:after="0"/>
              <w:jc w:val="left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（不超过1000字）</w:t>
            </w:r>
          </w:p>
        </w:tc>
      </w:tr>
      <w:tr w14:paraId="0D6AD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7" w:hRule="atLeast"/>
          <w:jc w:val="center"/>
        </w:trPr>
        <w:tc>
          <w:tcPr>
            <w:tcW w:w="2053" w:type="dxa"/>
            <w:vAlign w:val="center"/>
          </w:tcPr>
          <w:p w14:paraId="5F90CFA7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产教科融合</w:t>
            </w:r>
          </w:p>
          <w:p w14:paraId="517B1FA5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创新点</w:t>
            </w:r>
          </w:p>
        </w:tc>
        <w:tc>
          <w:tcPr>
            <w:tcW w:w="8516" w:type="dxa"/>
            <w:gridSpan w:val="3"/>
          </w:tcPr>
          <w:p w14:paraId="7B79DEF2">
            <w:pPr>
              <w:widowControl w:val="0"/>
              <w:snapToGrid w:val="0"/>
              <w:spacing w:after="0"/>
              <w:jc w:val="left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（提炼成果在理论、模式、方法、应用等方面的特点，不超过1000字）</w:t>
            </w:r>
          </w:p>
        </w:tc>
      </w:tr>
      <w:tr w14:paraId="41A97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atLeast"/>
          <w:jc w:val="center"/>
        </w:trPr>
        <w:tc>
          <w:tcPr>
            <w:tcW w:w="2053" w:type="dxa"/>
            <w:vAlign w:val="center"/>
          </w:tcPr>
          <w:p w14:paraId="5742EE10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推广应用</w:t>
            </w:r>
          </w:p>
          <w:p w14:paraId="3DB3B37B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效果</w:t>
            </w:r>
          </w:p>
        </w:tc>
        <w:tc>
          <w:tcPr>
            <w:tcW w:w="8516" w:type="dxa"/>
            <w:gridSpan w:val="3"/>
          </w:tcPr>
          <w:p w14:paraId="31F93D17">
            <w:pPr>
              <w:widowControl w:val="0"/>
              <w:snapToGrid w:val="0"/>
              <w:spacing w:after="0"/>
              <w:jc w:val="left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（不超过1000字）</w:t>
            </w:r>
          </w:p>
        </w:tc>
      </w:tr>
      <w:tr w14:paraId="210E3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2053" w:type="dxa"/>
            <w:vAlign w:val="center"/>
          </w:tcPr>
          <w:p w14:paraId="1D9A29FC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其他</w:t>
            </w:r>
          </w:p>
        </w:tc>
        <w:tc>
          <w:tcPr>
            <w:tcW w:w="8516" w:type="dxa"/>
            <w:gridSpan w:val="3"/>
          </w:tcPr>
          <w:p w14:paraId="3E496756">
            <w:pPr>
              <w:widowControl w:val="0"/>
              <w:snapToGrid w:val="0"/>
              <w:spacing w:after="0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</w:rPr>
            </w:pPr>
          </w:p>
        </w:tc>
      </w:tr>
    </w:tbl>
    <w:p w14:paraId="3860B113">
      <w:pPr>
        <w:snapToGrid w:val="0"/>
        <w:spacing w:after="0"/>
        <w:jc w:val="center"/>
        <w:rPr>
          <w:rFonts w:hint="eastAsia" w:ascii="仿宋" w:hAnsi="仿宋" w:eastAsia="仿宋"/>
          <w:b/>
          <w:bCs/>
          <w:sz w:val="30"/>
          <w:szCs w:val="30"/>
        </w:rPr>
      </w:pPr>
    </w:p>
    <w:p w14:paraId="70760655">
      <w:pPr>
        <w:snapToGrid w:val="0"/>
        <w:spacing w:after="0"/>
        <w:rPr>
          <w:rFonts w:hint="eastAsia" w:ascii="仿宋" w:hAnsi="仿宋" w:eastAsia="仿宋"/>
          <w:sz w:val="30"/>
          <w:szCs w:val="30"/>
        </w:rPr>
      </w:pPr>
    </w:p>
    <w:sectPr>
      <w:pgSz w:w="11906" w:h="16838"/>
      <w:pgMar w:top="1000" w:right="916" w:bottom="1157" w:left="131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A03DB8-8637-4D54-8E2D-26BD3BCE4E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78020F5-51CD-41EE-A5B4-C8A4C6E187F3}"/>
  </w:font>
  <w:font w:name="仿宋_GB2312">
    <w:altName w:val="微软雅黑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22D501A-4071-4CD2-9A97-5E221A1B481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3E61FC8-0315-42E5-8446-78AB39DCCC3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3BE7729-ED63-44B1-9FAF-4C138ACBF7B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1B50D8F7-1007-4AF5-9BDF-CF9B118AD90F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C2D0F7F2-63A5-4B3B-B257-1D7BB5F33DE5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B4951D7C-BC7C-4658-B3FC-4000E919384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3F"/>
    <w:rsid w:val="0003072A"/>
    <w:rsid w:val="00094715"/>
    <w:rsid w:val="000A3963"/>
    <w:rsid w:val="000B75EB"/>
    <w:rsid w:val="000D314D"/>
    <w:rsid w:val="000D324D"/>
    <w:rsid w:val="000E0C34"/>
    <w:rsid w:val="000F212E"/>
    <w:rsid w:val="0014781F"/>
    <w:rsid w:val="00154A45"/>
    <w:rsid w:val="00166811"/>
    <w:rsid w:val="00180B48"/>
    <w:rsid w:val="001C20ED"/>
    <w:rsid w:val="001D1147"/>
    <w:rsid w:val="001D1A18"/>
    <w:rsid w:val="001E3AD6"/>
    <w:rsid w:val="001E476B"/>
    <w:rsid w:val="001E53F0"/>
    <w:rsid w:val="001F2BBC"/>
    <w:rsid w:val="0024201A"/>
    <w:rsid w:val="00245A80"/>
    <w:rsid w:val="00253C4C"/>
    <w:rsid w:val="00256542"/>
    <w:rsid w:val="00276C40"/>
    <w:rsid w:val="002819FA"/>
    <w:rsid w:val="00287D3F"/>
    <w:rsid w:val="002C189B"/>
    <w:rsid w:val="002C3432"/>
    <w:rsid w:val="002D6A4C"/>
    <w:rsid w:val="00341036"/>
    <w:rsid w:val="00374E1E"/>
    <w:rsid w:val="00376F22"/>
    <w:rsid w:val="003A741F"/>
    <w:rsid w:val="00411C02"/>
    <w:rsid w:val="00434453"/>
    <w:rsid w:val="00446CE3"/>
    <w:rsid w:val="004B5AA1"/>
    <w:rsid w:val="004D7A1D"/>
    <w:rsid w:val="005338F7"/>
    <w:rsid w:val="00535402"/>
    <w:rsid w:val="005354C7"/>
    <w:rsid w:val="00555545"/>
    <w:rsid w:val="00567FC8"/>
    <w:rsid w:val="005C14FA"/>
    <w:rsid w:val="006022E9"/>
    <w:rsid w:val="00613136"/>
    <w:rsid w:val="006229BB"/>
    <w:rsid w:val="0063114E"/>
    <w:rsid w:val="0065437B"/>
    <w:rsid w:val="00661027"/>
    <w:rsid w:val="006932FE"/>
    <w:rsid w:val="0069370D"/>
    <w:rsid w:val="00744062"/>
    <w:rsid w:val="007B2B0C"/>
    <w:rsid w:val="007C3358"/>
    <w:rsid w:val="007C73C5"/>
    <w:rsid w:val="007E38D2"/>
    <w:rsid w:val="007F5505"/>
    <w:rsid w:val="007F7DF5"/>
    <w:rsid w:val="00820453"/>
    <w:rsid w:val="008432CD"/>
    <w:rsid w:val="00867786"/>
    <w:rsid w:val="00873F21"/>
    <w:rsid w:val="008C63A7"/>
    <w:rsid w:val="008C7728"/>
    <w:rsid w:val="008F0832"/>
    <w:rsid w:val="008F2322"/>
    <w:rsid w:val="008F2D2D"/>
    <w:rsid w:val="008F5F13"/>
    <w:rsid w:val="009152D5"/>
    <w:rsid w:val="00951986"/>
    <w:rsid w:val="009841F1"/>
    <w:rsid w:val="0098645D"/>
    <w:rsid w:val="00993425"/>
    <w:rsid w:val="00A30A1A"/>
    <w:rsid w:val="00A47B9F"/>
    <w:rsid w:val="00A70C62"/>
    <w:rsid w:val="00A91BCB"/>
    <w:rsid w:val="00A9701B"/>
    <w:rsid w:val="00B47579"/>
    <w:rsid w:val="00B63BF9"/>
    <w:rsid w:val="00C215FC"/>
    <w:rsid w:val="00C2182A"/>
    <w:rsid w:val="00C57301"/>
    <w:rsid w:val="00C704FD"/>
    <w:rsid w:val="00C715AD"/>
    <w:rsid w:val="00C94DC8"/>
    <w:rsid w:val="00CA3C20"/>
    <w:rsid w:val="00CF692D"/>
    <w:rsid w:val="00D70A15"/>
    <w:rsid w:val="00D86117"/>
    <w:rsid w:val="00D965CD"/>
    <w:rsid w:val="00E02DA6"/>
    <w:rsid w:val="00E05E8D"/>
    <w:rsid w:val="00E17FF5"/>
    <w:rsid w:val="00E24568"/>
    <w:rsid w:val="00E61A27"/>
    <w:rsid w:val="00E65DF1"/>
    <w:rsid w:val="00E758C3"/>
    <w:rsid w:val="00EB2492"/>
    <w:rsid w:val="00F73130"/>
    <w:rsid w:val="00F97FE4"/>
    <w:rsid w:val="00FA3D50"/>
    <w:rsid w:val="00FF3A98"/>
    <w:rsid w:val="017165B7"/>
    <w:rsid w:val="02207C58"/>
    <w:rsid w:val="037C7496"/>
    <w:rsid w:val="0D1150F2"/>
    <w:rsid w:val="0EA679FE"/>
    <w:rsid w:val="145E7038"/>
    <w:rsid w:val="15D469C6"/>
    <w:rsid w:val="18112819"/>
    <w:rsid w:val="1AB6636C"/>
    <w:rsid w:val="1C853143"/>
    <w:rsid w:val="1D9F01C7"/>
    <w:rsid w:val="1DC13FCB"/>
    <w:rsid w:val="1E412F40"/>
    <w:rsid w:val="1FEF10FF"/>
    <w:rsid w:val="20921728"/>
    <w:rsid w:val="211C5E3B"/>
    <w:rsid w:val="2B746B21"/>
    <w:rsid w:val="33483161"/>
    <w:rsid w:val="3402116D"/>
    <w:rsid w:val="34B955A4"/>
    <w:rsid w:val="37E82428"/>
    <w:rsid w:val="39930A54"/>
    <w:rsid w:val="3A79380C"/>
    <w:rsid w:val="3A862C8E"/>
    <w:rsid w:val="3AA461E6"/>
    <w:rsid w:val="3D0D46DF"/>
    <w:rsid w:val="3D636A4E"/>
    <w:rsid w:val="3E5E1DB4"/>
    <w:rsid w:val="3F0F6D5E"/>
    <w:rsid w:val="3F8B7F6A"/>
    <w:rsid w:val="41DD44BD"/>
    <w:rsid w:val="43EC37D9"/>
    <w:rsid w:val="46173F50"/>
    <w:rsid w:val="46535BFF"/>
    <w:rsid w:val="47E524E0"/>
    <w:rsid w:val="4BA37EE0"/>
    <w:rsid w:val="4C111269"/>
    <w:rsid w:val="4CE865CF"/>
    <w:rsid w:val="4E9F4D5B"/>
    <w:rsid w:val="4F900F2D"/>
    <w:rsid w:val="500C2F56"/>
    <w:rsid w:val="511D6894"/>
    <w:rsid w:val="553C395C"/>
    <w:rsid w:val="55B319BA"/>
    <w:rsid w:val="56426703"/>
    <w:rsid w:val="572E41F0"/>
    <w:rsid w:val="582720F8"/>
    <w:rsid w:val="5AFF3461"/>
    <w:rsid w:val="5C2A0CC7"/>
    <w:rsid w:val="5F543E49"/>
    <w:rsid w:val="602C4CF9"/>
    <w:rsid w:val="608A5EC3"/>
    <w:rsid w:val="6129748A"/>
    <w:rsid w:val="62142E9E"/>
    <w:rsid w:val="624125B1"/>
    <w:rsid w:val="62D01A7C"/>
    <w:rsid w:val="68523183"/>
    <w:rsid w:val="690A7BA1"/>
    <w:rsid w:val="6A294B53"/>
    <w:rsid w:val="6BAA11C7"/>
    <w:rsid w:val="6C7A503E"/>
    <w:rsid w:val="6C9E3CDE"/>
    <w:rsid w:val="6E424F5D"/>
    <w:rsid w:val="702C5227"/>
    <w:rsid w:val="70A72179"/>
    <w:rsid w:val="795604E8"/>
    <w:rsid w:val="7DB3215D"/>
    <w:rsid w:val="7F2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00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9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42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3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日期 字符"/>
    <w:basedOn w:val="19"/>
    <w:link w:val="11"/>
    <w:semiHidden/>
    <w:qFormat/>
    <w:uiPriority w:val="99"/>
  </w:style>
  <w:style w:type="character" w:customStyle="1" w:styleId="40">
    <w:name w:val="页眉 字符"/>
    <w:basedOn w:val="19"/>
    <w:link w:val="14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41">
    <w:name w:val="页脚 字符"/>
    <w:basedOn w:val="19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42">
    <w:name w:val="批注框文本 字符"/>
    <w:basedOn w:val="19"/>
    <w:link w:val="1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4253</Words>
  <Characters>4469</Characters>
  <Lines>35</Lines>
  <Paragraphs>9</Paragraphs>
  <TotalTime>26</TotalTime>
  <ScaleCrop>false</ScaleCrop>
  <LinksUpToDate>false</LinksUpToDate>
  <CharactersWithSpaces>4798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2026-10-27T15:32:00Z</dcterms:created>
  <dc:creator>世众 乔</dc:creator>
  <cp:lastModifiedBy>Daisy.</cp:lastModifiedBy>
  <cp:lastPrinted>2026-10-29T11:16:00Z</cp:lastPrinted>
  <dcterms:modified xsi:type="dcterms:W3CDTF">2026-10-30T09:36:11Z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eyJoZGlkIjoiY2M4OWRmMTQzYjk5ZjU3MzM5Mzc0MTkyMjljYjg0YjciLCJ1c2VySWQiOiIxMTg1NTE1NTQxIn0=</vt:lpwstr>
  </property>
  <property fmtid="{D5CDD505-2E9C-101B-9397-08002B2CF9AE}" pid="3" name="KSOProductBuildVer">
    <vt:lpwstr>2052-12.1.0.29161</vt:lpwstr>
  </property>
  <property fmtid="{D5CDD505-2E9C-101B-9397-08002B2CF9AE}" pid="4" name="ICV">
    <vt:lpwstr>93DA5C57B2734F04B719D90E1F46AA93_13</vt:lpwstr>
  </property>
</Properties>
</file>