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F767">
      <w:pPr>
        <w:spacing w:line="130" w:lineRule="exact"/>
        <w:jc w:val="distribute"/>
        <w:rPr>
          <w:b/>
          <w:bCs/>
          <w:color w:val="FF0000"/>
          <w:sz w:val="72"/>
          <w:szCs w:val="72"/>
        </w:rPr>
      </w:pPr>
    </w:p>
    <w:p w14:paraId="4F6D148E">
      <w:pPr>
        <w:widowControl w:val="0"/>
        <w:kinsoku/>
        <w:autoSpaceDE/>
        <w:autoSpaceDN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  <w:t>附件3</w:t>
      </w:r>
    </w:p>
    <w:p w14:paraId="23C6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</w:pPr>
    </w:p>
    <w:p w14:paraId="1C04E1FC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  <w:t>第三届全国装备制造行业新技术应用技能竞赛</w:t>
      </w:r>
    </w:p>
    <w:p w14:paraId="3CF6BFAD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  <w:t>大赛技术方案或设备技术说明</w:t>
      </w:r>
    </w:p>
    <w:p w14:paraId="3081514F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（参考提纲）</w:t>
      </w:r>
    </w:p>
    <w:p w14:paraId="1CFE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en-US" w:eastAsia="zh-CN"/>
        </w:rPr>
      </w:pPr>
    </w:p>
    <w:p w14:paraId="3927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一、赛项名称</w:t>
      </w:r>
    </w:p>
    <w:p w14:paraId="5C52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二、技术描述</w:t>
      </w:r>
    </w:p>
    <w:p w14:paraId="2BE5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三、竞赛组别与方式</w:t>
      </w:r>
    </w:p>
    <w:p w14:paraId="0FCE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四、竞赛任务设计</w:t>
      </w:r>
    </w:p>
    <w:p w14:paraId="15603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五、竞赛流程与时间安排</w:t>
      </w:r>
    </w:p>
    <w:p w14:paraId="6C25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六、技术平台设计</w:t>
      </w:r>
    </w:p>
    <w:p w14:paraId="7CDD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七、主要设备技术说明</w:t>
      </w:r>
    </w:p>
    <w:p w14:paraId="047D0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八、竞赛方案的特色与创新点</w:t>
      </w:r>
    </w:p>
    <w:p w14:paraId="1F2A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九、资金保障</w:t>
      </w:r>
    </w:p>
    <w:p w14:paraId="5307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十、相关优势</w:t>
      </w:r>
    </w:p>
    <w:p w14:paraId="740B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十一、其他</w:t>
      </w:r>
    </w:p>
    <w:p w14:paraId="44319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</w:p>
    <w:p w14:paraId="224E1DA5"/>
    <w:p w14:paraId="5072F428"/>
    <w:sectPr>
      <w:footerReference r:id="rId5" w:type="default"/>
      <w:pgSz w:w="11910" w:h="16840"/>
      <w:pgMar w:top="1497" w:right="1140" w:bottom="1497" w:left="1140" w:header="0" w:footer="15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A9EE53-A95F-4F60-B6E8-D656CA106D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824D9B8-B744-4BFD-9A8F-D2EC8C8B51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CDABC">
    <w:pPr>
      <w:spacing w:line="182" w:lineRule="auto"/>
      <w:ind w:left="4233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WE5NWQ4OWU0ZjYyZjgxMmZiYzE3YjZkOTIxZjAifQ=="/>
    <w:docVar w:name="KSO_WPS_MARK_KEY" w:val="ad51373b-cc4a-4600-b08c-225514dafef1"/>
  </w:docVars>
  <w:rsids>
    <w:rsidRoot w:val="5B4F0B40"/>
    <w:rsid w:val="01617A66"/>
    <w:rsid w:val="01896907"/>
    <w:rsid w:val="0E3F4468"/>
    <w:rsid w:val="0F606F7C"/>
    <w:rsid w:val="118C2F9A"/>
    <w:rsid w:val="1C6B55F1"/>
    <w:rsid w:val="1C7618D6"/>
    <w:rsid w:val="22D911FC"/>
    <w:rsid w:val="23B24FD9"/>
    <w:rsid w:val="372C4753"/>
    <w:rsid w:val="45CE5231"/>
    <w:rsid w:val="5177501E"/>
    <w:rsid w:val="56CE7067"/>
    <w:rsid w:val="587578B0"/>
    <w:rsid w:val="5B4F0B40"/>
    <w:rsid w:val="60280256"/>
    <w:rsid w:val="66882A88"/>
    <w:rsid w:val="66C15E00"/>
    <w:rsid w:val="6CF05008"/>
    <w:rsid w:val="70CE7BAB"/>
    <w:rsid w:val="79A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2251</Words>
  <Characters>2387</Characters>
  <Lines>0</Lines>
  <Paragraphs>0</Paragraphs>
  <TotalTime>37</TotalTime>
  <ScaleCrop>false</ScaleCrop>
  <LinksUpToDate>false</LinksUpToDate>
  <CharactersWithSpaces>2446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2023-07-31T16:30:00Z</dcterms:created>
  <dc:creator>gm</dc:creator>
  <cp:lastModifiedBy>Daisy.</cp:lastModifiedBy>
  <cp:lastPrinted>2026-03-20T03:34:00Z</cp:lastPrinted>
  <dcterms:modified xsi:type="dcterms:W3CDTF">2026-03-20T05:36:29Z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475D6989308941988E2FF084D65FB6C8_13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