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napToGrid w:val="0"/>
        <w:ind w:firstLine="10987" w:firstLineChars="304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全</w:t>
      </w: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全国机械行业企业教育培训先进工作者推荐表</w:t>
      </w:r>
      <w:bookmarkEnd w:id="0"/>
    </w:p>
    <w:tbl>
      <w:tblPr>
        <w:tblStyle w:val="2"/>
        <w:tblW w:w="86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37"/>
        <w:gridCol w:w="1262"/>
        <w:gridCol w:w="720"/>
        <w:gridCol w:w="855"/>
        <w:gridCol w:w="585"/>
        <w:gridCol w:w="686"/>
        <w:gridCol w:w="710"/>
        <w:gridCol w:w="1128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学历/学位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（或职务）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 真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电子邮件</w:t>
            </w:r>
          </w:p>
        </w:tc>
        <w:tc>
          <w:tcPr>
            <w:tcW w:w="3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exac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主要工作简历与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学历背景</w:t>
            </w:r>
          </w:p>
        </w:tc>
        <w:tc>
          <w:tcPr>
            <w:tcW w:w="79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注明：起止时间、单位/学校、职务/专业（可另附A4纸）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8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ind w:firstLine="228" w:firstLineChars="95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简述企业教育培训领域的主要成果和专长（详细材料另附A4纸）</w:t>
            </w:r>
          </w:p>
          <w:p>
            <w:pPr>
              <w:spacing w:line="240" w:lineRule="exact"/>
              <w:ind w:firstLine="228" w:firstLineChars="95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ind w:left="229" w:leftChars="109" w:firstLine="5400" w:firstLineChars="225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本人（签字）：</w:t>
            </w:r>
          </w:p>
          <w:p>
            <w:pPr>
              <w:spacing w:line="240" w:lineRule="exact"/>
              <w:ind w:firstLine="3960" w:firstLineChars="16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exact"/>
          <w:jc w:val="center"/>
        </w:trPr>
        <w:tc>
          <w:tcPr>
            <w:tcW w:w="4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ind w:left="227" w:leftChars="108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推荐单位意见：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（盖章）</w:t>
            </w:r>
          </w:p>
          <w:p>
            <w:pPr>
              <w:spacing w:line="240" w:lineRule="exact"/>
              <w:ind w:firstLine="1080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年  月  日</w:t>
            </w:r>
          </w:p>
        </w:tc>
        <w:tc>
          <w:tcPr>
            <w:tcW w:w="3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评审组意见：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组长（签字）：</w:t>
            </w:r>
          </w:p>
          <w:p>
            <w:pPr>
              <w:spacing w:line="240" w:lineRule="exact"/>
              <w:ind w:firstLine="2400" w:firstLineChars="1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8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协会意见：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exact"/>
              <w:ind w:firstLine="6720" w:firstLineChars="28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firstLine="7080" w:firstLineChars="29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</w:tbl>
    <w:p>
      <w:pPr>
        <w:spacing w:line="32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备注：1、请在2019年10月15日前将此表传真或邮件发至协会秘书处，</w:t>
      </w:r>
    </w:p>
    <w:p>
      <w:pPr>
        <w:spacing w:line="320" w:lineRule="exact"/>
        <w:ind w:firstLine="1080" w:firstLineChars="4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邮箱地址：</w:t>
      </w: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HYPERLINK "javascript:;" \o "</w:instrText>
      </w:r>
      <w:r>
        <w:rPr>
          <w:rFonts w:hint="eastAsia" w:ascii="仿宋" w:hAnsi="仿宋" w:eastAsia="仿宋"/>
          <w:sz w:val="24"/>
          <w:szCs w:val="24"/>
        </w:rPr>
        <w:instrText xml:space="preserve">给</w:instrText>
      </w:r>
      <w:r>
        <w:rPr>
          <w:rFonts w:ascii="仿宋" w:hAnsi="仿宋" w:eastAsia="仿宋"/>
          <w:sz w:val="24"/>
          <w:szCs w:val="24"/>
        </w:rPr>
        <w:instrText xml:space="preserve">TA</w:instrText>
      </w:r>
      <w:r>
        <w:rPr>
          <w:rFonts w:hint="eastAsia" w:ascii="仿宋" w:hAnsi="仿宋" w:eastAsia="仿宋"/>
          <w:sz w:val="24"/>
          <w:szCs w:val="24"/>
        </w:rPr>
        <w:instrText xml:space="preserve">写信</w:instrText>
      </w:r>
      <w:r>
        <w:rPr>
          <w:rFonts w:ascii="仿宋" w:hAnsi="仿宋" w:eastAsia="仿宋"/>
          <w:sz w:val="24"/>
          <w:szCs w:val="24"/>
        </w:rPr>
        <w:instrText xml:space="preserve">"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hint="eastAsia"/>
        </w:rPr>
        <w:t>zhijiao5040@163.com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，传真：010-88379142</w:t>
      </w:r>
    </w:p>
    <w:p>
      <w:r>
        <w:rPr>
          <w:rFonts w:hint="eastAsia" w:ascii="仿宋" w:hAnsi="仿宋" w:eastAsia="仿宋"/>
          <w:sz w:val="24"/>
          <w:szCs w:val="24"/>
        </w:rPr>
        <w:t xml:space="preserve">      2、联系人：刘亚琴、高群苓；联系电话：010-88379175，13601325688（刘，微信同号），13683344544（高）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15C7D"/>
    <w:rsid w:val="28915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2019-09-24T02:46:00Z</dcterms:created>
  <dc:creator>鸿儒</dc:creator>
  <cp:lastModifiedBy>鸿儒</cp:lastModifiedBy>
  <dcterms:modified xsi:type="dcterms:W3CDTF">2019-09-24T02:47:08Z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