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附件2:</w:t>
      </w:r>
    </w:p>
    <w:p>
      <w:pPr>
        <w:spacing w:line="500" w:lineRule="exact"/>
        <w:jc w:val="center"/>
        <w:rPr>
          <w:rFonts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院校行政管理研究会</w:t>
      </w:r>
      <w:r>
        <w:rPr>
          <w:rFonts w:hint="eastAsia" w:ascii="仿宋" w:hAnsi="仿宋" w:eastAsia="仿宋" w:cs="仿宋_GB2312"/>
          <w:b/>
          <w:bCs/>
          <w:sz w:val="36"/>
          <w:szCs w:val="36"/>
        </w:rPr>
        <w:t>会议回执</w:t>
      </w:r>
    </w:p>
    <w:tbl>
      <w:tblPr>
        <w:tblStyle w:val="5"/>
        <w:tblpPr w:leftFromText="180" w:rightFromText="180" w:vertAnchor="text" w:horzAnchor="margin" w:tblpX="-176" w:tblpY="38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28"/>
        <w:gridCol w:w="306"/>
        <w:gridCol w:w="993"/>
        <w:gridCol w:w="567"/>
        <w:gridCol w:w="1559"/>
        <w:gridCol w:w="1559"/>
        <w:gridCol w:w="170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4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54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是否清真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饮食</w:t>
            </w:r>
          </w:p>
        </w:tc>
      </w:tr>
      <w:tr>
        <w:tblPrEx>
          <w:tblLayout w:type="fixed"/>
        </w:tblPrEx>
        <w:trPr>
          <w:cantSplit/>
          <w:trHeight w:val="54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标间合住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单间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□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</w:tblPrEx>
        <w:trPr>
          <w:cantSplit/>
          <w:trHeight w:val="56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标间合住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单间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</w:tblPrEx>
        <w:trPr>
          <w:cantSplit/>
          <w:trHeight w:val="55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标间合住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单间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</w:tblPrEx>
        <w:trPr>
          <w:cantSplit/>
          <w:trHeight w:val="55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标间合住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单间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到秦方式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飞机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□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高铁（火车）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航班（车次）及抵达时间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返程时间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航班（车次）：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起飞（发车）时间：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注：</w:t>
      </w:r>
      <w:r>
        <w:rPr>
          <w:rFonts w:hint="eastAsia" w:ascii="仿宋" w:hAnsi="仿宋" w:eastAsia="仿宋" w:cs="仿宋_GB2312"/>
          <w:sz w:val="30"/>
          <w:szCs w:val="30"/>
        </w:rPr>
        <w:t>1.请您准确填写本表，</w:t>
      </w:r>
      <w:r>
        <w:fldChar w:fldCharType="begin"/>
      </w:r>
      <w:r>
        <w:instrText xml:space="preserve"> HYPERLINK "mailto:并于6月20日前将回执发邮件至" </w:instrText>
      </w:r>
      <w:r>
        <w:fldChar w:fldCharType="separate"/>
      </w:r>
      <w:r>
        <w:rPr>
          <w:rStyle w:val="4"/>
          <w:rFonts w:hint="eastAsia" w:ascii="仿宋" w:hAnsi="仿宋" w:eastAsia="仿宋" w:cs="仿宋_GB2312"/>
          <w:sz w:val="30"/>
          <w:szCs w:val="30"/>
        </w:rPr>
        <w:t>并于6月20日前将回执发邮件至</w:t>
      </w:r>
      <w:r>
        <w:rPr>
          <w:rStyle w:val="4"/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fldChar w:fldCharType="begin"/>
      </w:r>
      <w:r>
        <w:instrText xml:space="preserve"> HYPERLINK "mailto:435923757@qq.com" </w:instrText>
      </w:r>
      <w:r>
        <w:fldChar w:fldCharType="separate"/>
      </w:r>
      <w: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2.会议将根据回执情况集中安排接送站，请填写抵达和返程信息，如暂未确定，请于抵达前三日电话告知承办单位（辽宁机电职业技术学院）。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3.遇有特殊情况行程变动，请与会议承办单位联系。</w:t>
      </w:r>
    </w:p>
    <w:p>
      <w:pPr>
        <w:spacing w:line="4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4.按照国家有关政策，丹东旺季住宿标准上浮，请根据贵单位情况填写住宿要求，以方便为您提前安排好酒店。</w:t>
      </w:r>
    </w:p>
    <w:p>
      <w:pPr>
        <w:rPr>
          <w:rFonts w:ascii="仿宋" w:hAnsi="仿宋" w:eastAsia="仿宋" w:cs="Times New Roman"/>
          <w:color w:val="FF0000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304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850501"/>
    </w:sdtPr>
    <w:sdtContent>
      <w:p>
        <w:pPr>
          <w:pStyle w:val="2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CB63C"/>
    <w:rsid w:val="39ECB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2019-05-23T15:16:00Z</dcterms:created>
  <dc:creator>ww</dc:creator>
  <cp:lastModifiedBy>ww</cp:lastModifiedBy>
  <dcterms:modified xsi:type="dcterms:W3CDTF">2019-05-23T15:17:05Z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